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DC0E1" w14:textId="114D975E" w:rsidR="005718CC" w:rsidRPr="0027443B" w:rsidRDefault="005718CC" w:rsidP="00456F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8F65AE" w14:paraId="28457E4A" w14:textId="77777777" w:rsidTr="008F65A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B409D9" w14:textId="77777777" w:rsidR="008F65AE" w:rsidRDefault="008F65A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9EA9AE8" w14:textId="77777777" w:rsidR="008F65AE" w:rsidRDefault="003F224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588994598"/>
                <w:placeholder>
                  <w:docPart w:val="24E0B7AB60564DB4A449AC9B577B363F"/>
                </w:placeholder>
              </w:sdtPr>
              <w:sdtEndPr/>
              <w:sdtContent>
                <w:r w:rsidR="008F65A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8F65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20789260"/>
                <w:placeholder>
                  <w:docPart w:val="24E0B7AB60564DB4A449AC9B577B363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87275461"/>
                    <w:placeholder>
                      <w:docPart w:val="24E0B7AB60564DB4A449AC9B577B363F"/>
                    </w:placeholder>
                  </w:sdtPr>
                  <w:sdtEndPr/>
                  <w:sdtContent>
                    <w:r w:rsidR="008F65A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0D0AA5B7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6C84263C" w14:textId="77777777" w:rsidR="008F65AE" w:rsidRDefault="008F65AE" w:rsidP="008F65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 ….</w:t>
      </w:r>
    </w:p>
    <w:p w14:paraId="24BBB3F3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F33756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EB1B6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3147A4C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A46DA7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0F9AC7" w14:textId="77777777" w:rsidR="008F65AE" w:rsidRDefault="008F65AE" w:rsidP="008F65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FB1887B" w14:textId="77777777" w:rsidR="008F65AE" w:rsidRDefault="008F65AE" w:rsidP="008F65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CD9566" w14:textId="77777777" w:rsidR="008F65AE" w:rsidRDefault="008F65AE" w:rsidP="008F65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2A4ABFF4B923410AAEDEF736475C0A98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4CB58BCFD3CA42FCA183598E43C6B57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4CB58BCFD3CA42FCA183598E43C6B57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július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4CB58BCFD3CA42FCA183598E43C6B57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23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C422200C426442CBA418547F8D5BA4DE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ai</w:t>
          </w:r>
        </w:sdtContent>
      </w:sdt>
      <w:r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0C3F401462CF45DD970F22AAA2EC0302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rendkívüli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1E9452A" w14:textId="77777777" w:rsidR="008F65AE" w:rsidRDefault="008F65AE" w:rsidP="008F65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1D0F57AB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A2F4E3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99AA64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2A96F8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8F65AE" w14:paraId="188FC933" w14:textId="77777777" w:rsidTr="008F65AE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EE7D5D" w14:textId="77777777" w:rsidR="008F65AE" w:rsidRDefault="008F65A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-335689918"/>
              <w:placeholder>
                <w:docPart w:val="1C046E633FFE452B83F3D7CC9A55764E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651906091"/>
                  <w:placeholder>
                    <w:docPart w:val="01C331B341C8424CA2FCAA31E58C2A7A"/>
                  </w:placeholder>
                </w:sdtPr>
                <w:sdtEndPr/>
                <w:sdtContent>
                  <w:p w14:paraId="01277023" w14:textId="77777777" w:rsidR="008F65AE" w:rsidRDefault="008F65AE" w:rsidP="008F65AE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3A3A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Javaslat tulajdonosi döntés meghozatalára Budapest Főváros VII. kerület Erzsébetváros Önkormányzata tulajdonában álló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33435</w:t>
                    </w:r>
                    <w:r w:rsidRPr="000A3A3A">
                      <w:rPr>
                        <w:rFonts w:ascii="Times New Roman" w:hAnsi="Times New Roman"/>
                        <w:sz w:val="24"/>
                        <w:szCs w:val="24"/>
                      </w:rPr>
                      <w:t>/0/A/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4</w:t>
                    </w:r>
                    <w:r w:rsidRPr="000A3A3A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helyrajzi számon nyilvántartott, természetben 107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8</w:t>
                    </w:r>
                    <w:r w:rsidRPr="000A3A3A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Budapest,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Nefelejcs utca 61</w:t>
                    </w:r>
                    <w:r w:rsidRPr="000A3A3A">
                      <w:rPr>
                        <w:rFonts w:ascii="Times New Roman" w:hAnsi="Times New Roman"/>
                        <w:sz w:val="24"/>
                        <w:szCs w:val="24"/>
                      </w:rPr>
                      <w:t>. szám alatt lévő, nem lakás céljára szolgáló helyiség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bérbeadása tárgyában </w:t>
                    </w:r>
                  </w:p>
                  <w:p w14:paraId="6105AC61" w14:textId="77777777" w:rsidR="008F65AE" w:rsidRDefault="003F224D" w:rsidP="008F65AE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sdtContent>
              </w:sdt>
              <w:p w14:paraId="244C2763" w14:textId="73779CBD" w:rsidR="008F65AE" w:rsidRDefault="003F224D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5F2660E6" w14:textId="77777777" w:rsidR="008F65AE" w:rsidRDefault="008F65AE" w:rsidP="008F65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E603A4F" w14:textId="77777777" w:rsidR="008F65AE" w:rsidRDefault="008F65AE" w:rsidP="008F65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A9D1FA" w14:textId="77777777" w:rsidR="008F65AE" w:rsidRDefault="008F65AE" w:rsidP="008F65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E91F2B" w14:textId="77777777" w:rsidR="008F65AE" w:rsidRDefault="008F65AE" w:rsidP="008F65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5D62B4" w14:textId="77777777" w:rsidR="008F65AE" w:rsidRDefault="008F65AE" w:rsidP="008F65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1808069174"/>
          <w:placeholder>
            <w:docPart w:val="1D913FDB7A5B4287BE68AD686399C74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4CA06211" w14:textId="77777777" w:rsidR="008F65AE" w:rsidRDefault="008F65AE" w:rsidP="008F65A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540399049"/>
          <w:placeholder>
            <w:docPart w:val="1D913FDB7A5B4287BE68AD686399C74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3FDEF560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783D7D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BC78B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C82DEE3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AD7791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D0CBFF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EB2B5" w14:textId="77777777" w:rsidR="008F65AE" w:rsidRDefault="008F65AE" w:rsidP="008F65A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14:paraId="6B8A7EA7" w14:textId="77777777" w:rsidR="008F65AE" w:rsidRDefault="008F65AE" w:rsidP="008F65A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14:paraId="3B29AFA6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44B32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59979" w14:textId="61C3FFDE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3BC708" w14:textId="0B4F6084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365CED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DAEC4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86800E" w14:textId="77777777" w:rsidR="008F65AE" w:rsidRDefault="008F65AE" w:rsidP="008F65A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EB4D4F" w14:textId="77777777" w:rsidR="008F65AE" w:rsidRDefault="008F65AE" w:rsidP="008F65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813780730E45417DB6C2E5F6A886AA97"/>
          </w:placeholder>
        </w:sdtPr>
        <w:sdtEndPr/>
        <w:sdtContent>
          <w:r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401C0B1" w14:textId="6E2F4E6E" w:rsidR="008F65AE" w:rsidRDefault="008F65AE" w:rsidP="008F65A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99EEEBC" w14:textId="77777777" w:rsidR="008F65AE" w:rsidRDefault="008F65AE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84B199" w14:textId="77777777" w:rsidR="008F65AE" w:rsidRDefault="008F65AE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3DAA89" w14:textId="77777777" w:rsidR="008F65AE" w:rsidRDefault="008F65AE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31A700" w14:textId="649E0549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14:paraId="0258602F" w14:textId="77777777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14:paraId="55326C89" w14:textId="77777777" w:rsidR="00222B81" w:rsidRDefault="00222B81" w:rsidP="00222B8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14:paraId="0A7AAEFF" w14:textId="7AC2B0E8" w:rsidR="00222B81" w:rsidRDefault="00FE0C57" w:rsidP="00222B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Style w:val="NincstrkzChar"/>
          <w:rFonts w:ascii="Times New Roman" w:hAnsi="Times New Roman"/>
          <w:sz w:val="24"/>
          <w:szCs w:val="24"/>
        </w:rPr>
        <w:t xml:space="preserve">2024. július 8. napján </w:t>
      </w:r>
      <w:r w:rsidR="00222B81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lévő, nem lakás céljára szolgáló helyiségre </w:t>
      </w:r>
      <w:r w:rsidR="00222B81" w:rsidRPr="00F9041A">
        <w:rPr>
          <w:rFonts w:ascii="Times New Roman" w:hAnsi="Times New Roman"/>
          <w:sz w:val="24"/>
          <w:szCs w:val="24"/>
        </w:rPr>
        <w:t>bérbevételi kérelem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NincstrkzChar"/>
          <w:rFonts w:ascii="Times New Roman" w:hAnsi="Times New Roman"/>
          <w:sz w:val="24"/>
        </w:rPr>
        <w:t>(1. sz. melléklet)</w:t>
      </w:r>
      <w:r w:rsidR="00222B81" w:rsidRPr="00F9041A">
        <w:rPr>
          <w:rFonts w:ascii="Times New Roman" w:hAnsi="Times New Roman"/>
          <w:sz w:val="24"/>
          <w:szCs w:val="24"/>
        </w:rPr>
        <w:t xml:space="preserve"> érkezett</w:t>
      </w:r>
      <w:r w:rsidR="00222B81">
        <w:rPr>
          <w:rFonts w:ascii="Times New Roman" w:hAnsi="Times New Roman"/>
          <w:sz w:val="24"/>
          <w:szCs w:val="24"/>
        </w:rPr>
        <w:t xml:space="preserve"> </w:t>
      </w:r>
      <w:r w:rsidR="00222B81">
        <w:rPr>
          <w:rFonts w:ascii="Times New Roman" w:hAnsi="Times New Roman" w:cs="Courier New"/>
          <w:sz w:val="24"/>
          <w:szCs w:val="24"/>
        </w:rPr>
        <w:t xml:space="preserve">az </w:t>
      </w:r>
      <w:r w:rsidR="00222B81" w:rsidRPr="003817E2">
        <w:rPr>
          <w:rStyle w:val="NincstrkzChar"/>
          <w:rFonts w:ascii="Times New Roman" w:hAnsi="Times New Roman"/>
          <w:sz w:val="24"/>
        </w:rPr>
        <w:t>EVIN Nonprofit Zrt.-</w:t>
      </w:r>
      <w:r w:rsidR="00222B81" w:rsidRPr="009B4482">
        <w:rPr>
          <w:rStyle w:val="NincstrkzChar"/>
          <w:rFonts w:ascii="Times New Roman" w:hAnsi="Times New Roman"/>
          <w:sz w:val="24"/>
        </w:rPr>
        <w:t>hez</w:t>
      </w:r>
      <w:r w:rsidR="00222B81">
        <w:rPr>
          <w:rStyle w:val="NincstrkzChar"/>
          <w:rFonts w:ascii="Times New Roman" w:hAnsi="Times New Roman"/>
          <w:sz w:val="24"/>
        </w:rPr>
        <w:t xml:space="preserve"> </w:t>
      </w:r>
      <w:r>
        <w:rPr>
          <w:rStyle w:val="NincstrkzChar"/>
          <w:rFonts w:ascii="Times New Roman" w:hAnsi="Times New Roman"/>
          <w:sz w:val="24"/>
          <w:szCs w:val="24"/>
        </w:rPr>
        <w:t xml:space="preserve">az Erzsébetváros Kft.-től </w:t>
      </w:r>
      <w:r>
        <w:rPr>
          <w:rFonts w:ascii="Times New Roman" w:hAnsi="Times New Roman"/>
          <w:bCs/>
          <w:sz w:val="24"/>
          <w:szCs w:val="24"/>
        </w:rPr>
        <w:t xml:space="preserve">- székhely: </w:t>
      </w:r>
      <w:r w:rsidRPr="00EB7ADE">
        <w:rPr>
          <w:rFonts w:ascii="Times New Roman" w:hAnsi="Times New Roman"/>
          <w:bCs/>
          <w:sz w:val="24"/>
          <w:szCs w:val="24"/>
        </w:rPr>
        <w:t>1076 Budapest, Garay utca 5. 1. em. 119</w:t>
      </w:r>
      <w:r w:rsidRPr="00076C3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Pr="00EB7ADE">
        <w:rPr>
          <w:rFonts w:ascii="Times New Roman" w:hAnsi="Times New Roman"/>
          <w:bCs/>
          <w:sz w:val="24"/>
          <w:szCs w:val="24"/>
        </w:rPr>
        <w:t>01-09-164125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Pr="00EB7ADE">
        <w:rPr>
          <w:rFonts w:ascii="Times New Roman" w:hAnsi="Times New Roman"/>
          <w:bCs/>
          <w:sz w:val="24"/>
          <w:szCs w:val="24"/>
        </w:rPr>
        <w:t>10740398-2-42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Nagy Zoltán</w:t>
      </w:r>
      <w:r w:rsidRPr="00076C30">
        <w:rPr>
          <w:rFonts w:ascii="Times New Roman" w:hAnsi="Times New Roman"/>
          <w:bCs/>
          <w:sz w:val="24"/>
          <w:szCs w:val="24"/>
        </w:rPr>
        <w:t xml:space="preserve"> ügyvezető</w:t>
      </w:r>
      <w:r>
        <w:rPr>
          <w:rFonts w:ascii="Times New Roman" w:hAnsi="Times New Roman"/>
          <w:bCs/>
          <w:sz w:val="24"/>
          <w:szCs w:val="24"/>
        </w:rPr>
        <w:t xml:space="preserve"> - (3. sz. melléklet) </w:t>
      </w:r>
      <w:r>
        <w:rPr>
          <w:rStyle w:val="NincstrkzChar"/>
          <w:rFonts w:ascii="Times New Roman" w:hAnsi="Times New Roman"/>
          <w:sz w:val="24"/>
          <w:szCs w:val="24"/>
        </w:rPr>
        <w:t>kertészeti feladatok ellátásához használt eszközök tárolása, raktározása céljából</w:t>
      </w:r>
      <w:r w:rsidR="00222B81">
        <w:rPr>
          <w:rStyle w:val="NincstrkzChar"/>
          <w:rFonts w:ascii="Times New Roman" w:hAnsi="Times New Roman"/>
          <w:sz w:val="24"/>
        </w:rPr>
        <w:t>.</w:t>
      </w:r>
    </w:p>
    <w:p w14:paraId="1F981D58" w14:textId="77777777" w:rsidR="00222B81" w:rsidRDefault="00222B81" w:rsidP="00222B81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29AA6EFE" w14:textId="1492FE8B" w:rsidR="00222B81" w:rsidRDefault="00FE0C57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javasolt </w:t>
      </w:r>
      <w:r w:rsidR="00222B81">
        <w:rPr>
          <w:rFonts w:ascii="Times New Roman" w:hAnsi="Times New Roman"/>
          <w:sz w:val="24"/>
          <w:szCs w:val="24"/>
          <w:u w:val="single"/>
        </w:rPr>
        <w:t xml:space="preserve">ingatlanra vonatkozó legfontosabb adatok a következők: </w:t>
      </w:r>
    </w:p>
    <w:p w14:paraId="0A70DEB1" w14:textId="77777777" w:rsidR="00222B81" w:rsidRDefault="00222B81" w:rsidP="00222B81">
      <w:pPr>
        <w:tabs>
          <w:tab w:val="left" w:pos="2268"/>
          <w:tab w:val="left" w:pos="2835"/>
        </w:tabs>
        <w:spacing w:after="0" w:line="240" w:lineRule="auto"/>
        <w:ind w:left="2977" w:hanging="297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Bérlemény címe: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1078 </w:t>
      </w:r>
      <w:r>
        <w:rPr>
          <w:rFonts w:ascii="Times New Roman" w:hAnsi="Times New Roman"/>
          <w:b/>
          <w:bCs/>
          <w:sz w:val="24"/>
          <w:szCs w:val="24"/>
        </w:rPr>
        <w:t>Budapest, VII. kerület Nefelejcs utca 61. földszint.</w:t>
      </w:r>
    </w:p>
    <w:p w14:paraId="271BECAB" w14:textId="77777777" w:rsidR="00222B81" w:rsidRDefault="00222B81" w:rsidP="00222B81">
      <w:pPr>
        <w:tabs>
          <w:tab w:val="left" w:pos="2268"/>
          <w:tab w:val="left" w:pos="2835"/>
        </w:tabs>
        <w:spacing w:after="0" w:line="240" w:lineRule="auto"/>
        <w:ind w:left="2977" w:hanging="14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ajtó: U/1.</w:t>
      </w:r>
    </w:p>
    <w:p w14:paraId="755310B8" w14:textId="77777777" w:rsidR="00222B81" w:rsidRDefault="00222B81" w:rsidP="00222B81">
      <w:pPr>
        <w:tabs>
          <w:tab w:val="left" w:pos="2268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száma: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33435/0/A/4</w:t>
      </w:r>
    </w:p>
    <w:p w14:paraId="0EB55051" w14:textId="77777777" w:rsidR="00222B81" w:rsidRDefault="00222B81" w:rsidP="00222B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14:paraId="5CD6F570" w14:textId="77777777" w:rsidR="00222B81" w:rsidRDefault="00222B81" w:rsidP="00222B81">
      <w:pPr>
        <w:widowControl w:val="0"/>
        <w:tabs>
          <w:tab w:val="left" w:pos="2268"/>
        </w:tabs>
        <w:suppressAutoHyphens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12,89%</w:t>
      </w:r>
    </w:p>
    <w:p w14:paraId="3D92A480" w14:textId="77777777" w:rsidR="00222B81" w:rsidRDefault="00222B81" w:rsidP="00222B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Albetét önkormányzati</w:t>
      </w:r>
    </w:p>
    <w:p w14:paraId="3DBDA209" w14:textId="77777777" w:rsidR="00222B81" w:rsidRDefault="00222B81" w:rsidP="00222B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  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14:paraId="2EFDFD73" w14:textId="77777777" w:rsidR="00222B81" w:rsidRDefault="00222B81" w:rsidP="00222B81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14:paraId="60F0F7DF" w14:textId="77777777" w:rsidR="00222B81" w:rsidRDefault="00222B81" w:rsidP="00222B81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</w:p>
    <w:p w14:paraId="176210B6" w14:textId="77777777" w:rsidR="00222B81" w:rsidRDefault="00222B81" w:rsidP="00222B81">
      <w:pPr>
        <w:tabs>
          <w:tab w:val="left" w:pos="3119"/>
        </w:tabs>
        <w:spacing w:after="0" w:line="240" w:lineRule="auto"/>
        <w:ind w:left="-284" w:right="-426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29 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 földszint</w:t>
      </w:r>
    </w:p>
    <w:p w14:paraId="2827E2C5" w14:textId="77777777" w:rsidR="00222B81" w:rsidRDefault="00222B81" w:rsidP="00222B81">
      <w:pPr>
        <w:tabs>
          <w:tab w:val="left" w:pos="2835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nyilvántartásunk szerint nincs </w:t>
      </w:r>
      <w:r w:rsidRPr="000E0D00">
        <w:rPr>
          <w:rFonts w:ascii="Times New Roman" w:hAnsi="Times New Roman"/>
          <w:b/>
          <w:sz w:val="24"/>
          <w:szCs w:val="24"/>
        </w:rPr>
        <w:t>felszerelve</w:t>
      </w:r>
      <w:r>
        <w:rPr>
          <w:rFonts w:ascii="Times New Roman" w:hAnsi="Times New Roman"/>
          <w:b/>
          <w:sz w:val="24"/>
          <w:szCs w:val="24"/>
        </w:rPr>
        <w:t>, van</w:t>
      </w:r>
    </w:p>
    <w:p w14:paraId="1D337271" w14:textId="77777777" w:rsidR="00222B81" w:rsidRPr="000E0D00" w:rsidRDefault="00222B81" w:rsidP="00222B81">
      <w:pPr>
        <w:tabs>
          <w:tab w:val="left" w:pos="2835"/>
        </w:tabs>
        <w:spacing w:after="0" w:line="240" w:lineRule="auto"/>
        <w:ind w:left="283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vízvételi lehetőség</w:t>
      </w:r>
    </w:p>
    <w:p w14:paraId="5D06B7C6" w14:textId="77777777" w:rsidR="00222B81" w:rsidRDefault="00222B81" w:rsidP="00222B8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C50749" w14:textId="50F07DBC" w:rsidR="00222B81" w:rsidRDefault="00222B81" w:rsidP="00222B8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57. § (3) bekezdés szerint a </w:t>
      </w:r>
      <w:r w:rsidR="00FE0C57">
        <w:rPr>
          <w:rFonts w:ascii="Times New Roman" w:hAnsi="Times New Roman"/>
          <w:bCs/>
          <w:sz w:val="24"/>
          <w:szCs w:val="24"/>
        </w:rPr>
        <w:t xml:space="preserve">tulajdoni lapon (2. sz. melléklet) szereplő </w:t>
      </w:r>
      <w:r w:rsidR="00FE0C57" w:rsidRPr="00EB7ADE">
        <w:rPr>
          <w:rFonts w:ascii="Times New Roman" w:hAnsi="Times New Roman"/>
          <w:b/>
          <w:bCs/>
          <w:sz w:val="24"/>
          <w:szCs w:val="24"/>
        </w:rPr>
        <w:t>33435/0/A/4</w:t>
      </w:r>
      <w:r w:rsidR="00FE0C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E0C57">
        <w:rPr>
          <w:rFonts w:ascii="Times New Roman" w:hAnsi="Times New Roman"/>
          <w:bCs/>
          <w:sz w:val="24"/>
          <w:szCs w:val="24"/>
        </w:rPr>
        <w:t xml:space="preserve">helyrajzi számon nyilvántartott, természetben az </w:t>
      </w:r>
      <w:r w:rsidR="00FE0C57" w:rsidRPr="00EB7ADE">
        <w:rPr>
          <w:rFonts w:ascii="Times New Roman" w:hAnsi="Times New Roman"/>
          <w:b/>
          <w:bCs/>
          <w:sz w:val="24"/>
          <w:szCs w:val="24"/>
        </w:rPr>
        <w:t>1078 Budapest, VII. kerület Nefelejcs utca 61. földszint.</w:t>
      </w:r>
      <w:r w:rsidR="00FE0C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E0C57" w:rsidRPr="00EB7ADE">
        <w:rPr>
          <w:rFonts w:ascii="Times New Roman" w:hAnsi="Times New Roman"/>
          <w:b/>
          <w:bCs/>
          <w:sz w:val="24"/>
          <w:szCs w:val="24"/>
        </w:rPr>
        <w:t>ajtó: U/1</w:t>
      </w:r>
      <w:r w:rsidR="00FE0C57" w:rsidRPr="00076C30">
        <w:rPr>
          <w:rFonts w:ascii="Times New Roman" w:hAnsi="Times New Roman"/>
          <w:b/>
          <w:bCs/>
          <w:sz w:val="24"/>
          <w:szCs w:val="24"/>
        </w:rPr>
        <w:t>.</w:t>
      </w:r>
      <w:r w:rsidR="00FE0C57">
        <w:rPr>
          <w:rFonts w:ascii="Times New Roman" w:hAnsi="Times New Roman"/>
          <w:bCs/>
          <w:sz w:val="24"/>
          <w:szCs w:val="24"/>
        </w:rPr>
        <w:t xml:space="preserve"> szám alatti társasházban található </w:t>
      </w:r>
      <w:r w:rsidR="00FE0C57">
        <w:rPr>
          <w:rFonts w:ascii="Times New Roman" w:hAnsi="Times New Roman"/>
          <w:b/>
          <w:bCs/>
          <w:sz w:val="24"/>
          <w:szCs w:val="24"/>
        </w:rPr>
        <w:t>29 m</w:t>
      </w:r>
      <w:r w:rsidR="00FE0C57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FE0C57">
        <w:rPr>
          <w:rFonts w:ascii="Times New Roman" w:hAnsi="Times New Roman"/>
          <w:bCs/>
          <w:sz w:val="24"/>
          <w:szCs w:val="24"/>
        </w:rPr>
        <w:t xml:space="preserve"> alapterületű utcai földszinti, nem lakás céljára szolgáló</w:t>
      </w:r>
      <w:r>
        <w:rPr>
          <w:rFonts w:ascii="Times New Roman" w:hAnsi="Times New Roman"/>
          <w:sz w:val="24"/>
          <w:szCs w:val="24"/>
        </w:rPr>
        <w:t xml:space="preserve"> helyiség megfelel. </w:t>
      </w:r>
    </w:p>
    <w:p w14:paraId="52B56BFC" w14:textId="77777777" w:rsidR="00222B81" w:rsidRDefault="00222B81" w:rsidP="00222B8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FC950A" w14:textId="3C9E7BA4" w:rsidR="00222B81" w:rsidRPr="00507DDD" w:rsidRDefault="00394D23" w:rsidP="00222B81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„</w:t>
      </w:r>
      <w:r w:rsidR="00222B81" w:rsidRPr="00507DDD">
        <w:rPr>
          <w:rFonts w:ascii="Times New Roman" w:hAnsi="Times New Roman"/>
          <w:bCs/>
          <w:iCs/>
          <w:sz w:val="24"/>
          <w:szCs w:val="24"/>
        </w:rPr>
        <w:t xml:space="preserve">57. § </w:t>
      </w:r>
      <w:r w:rsidR="00222B81" w:rsidRPr="00507DDD">
        <w:rPr>
          <w:rFonts w:ascii="Times New Roman" w:hAnsi="Times New Roman"/>
          <w:bCs/>
          <w:i/>
          <w:sz w:val="24"/>
          <w:szCs w:val="24"/>
        </w:rPr>
        <w:t>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14:paraId="38EE6917" w14:textId="77777777" w:rsidR="00222B81" w:rsidRPr="00507DDD" w:rsidRDefault="00222B81" w:rsidP="00222B81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07DDD">
        <w:rPr>
          <w:rFonts w:ascii="Times New Roman" w:hAnsi="Times New Roman"/>
          <w:bCs/>
          <w:i/>
          <w:sz w:val="24"/>
          <w:szCs w:val="24"/>
        </w:rPr>
        <w:t>a) életvédelmi (polgári védelmi) helyiség kerül bérbeadásra;</w:t>
      </w:r>
    </w:p>
    <w:p w14:paraId="2D4263A2" w14:textId="77777777" w:rsidR="00222B81" w:rsidRPr="002523DB" w:rsidRDefault="00222B81" w:rsidP="00222B81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07DDD">
        <w:rPr>
          <w:rFonts w:ascii="Times New Roman" w:hAnsi="Times New Roman"/>
          <w:bCs/>
          <w:i/>
          <w:sz w:val="24"/>
          <w:szCs w:val="24"/>
        </w:rPr>
        <w:t xml:space="preserve">b) </w:t>
      </w:r>
      <w:r w:rsidRPr="002523DB">
        <w:rPr>
          <w:rFonts w:ascii="Times New Roman" w:hAnsi="Times New Roman"/>
          <w:bCs/>
          <w:i/>
          <w:sz w:val="24"/>
          <w:szCs w:val="24"/>
        </w:rPr>
        <w:t>a Bizottság a versenyeztetés kiírása alól az önkormányzat által biztosítandó alapellátást ellátó személy, szervezet, egyéb közfeladatot ellátó civilszervezet, egyház kérelmére vagy más közérdekű cél megvalósítása érdekében arra felmentést adott; „</w:t>
      </w:r>
    </w:p>
    <w:p w14:paraId="66F5143E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31678EB" w14:textId="77777777" w:rsidR="00222B81" w:rsidRPr="00507DDD" w:rsidRDefault="00222B81" w:rsidP="00222B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– szabályozza.</w:t>
      </w:r>
    </w:p>
    <w:p w14:paraId="6C16DD13" w14:textId="77777777" w:rsidR="00394D23" w:rsidRDefault="00222B81" w:rsidP="00222B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11</w:t>
      </w:r>
      <w:r>
        <w:rPr>
          <w:rFonts w:ascii="Times New Roman" w:hAnsi="Times New Roman"/>
          <w:color w:val="000000"/>
          <w:sz w:val="24"/>
          <w:szCs w:val="24"/>
        </w:rPr>
        <w:t>) pontja szerint</w:t>
      </w:r>
      <w:r w:rsidR="00394D23">
        <w:rPr>
          <w:rFonts w:ascii="Times New Roman" w:hAnsi="Times New Roman"/>
          <w:color w:val="000000"/>
          <w:sz w:val="24"/>
          <w:szCs w:val="24"/>
        </w:rPr>
        <w:t>:</w:t>
      </w:r>
    </w:p>
    <w:p w14:paraId="7029CCE0" w14:textId="35147EDF" w:rsidR="00222B81" w:rsidRPr="0082769B" w:rsidRDefault="00394D23" w:rsidP="00222B81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82769B">
        <w:rPr>
          <w:rFonts w:ascii="Times New Roman" w:hAnsi="Times New Roman"/>
          <w:i/>
          <w:color w:val="000000"/>
          <w:sz w:val="24"/>
          <w:szCs w:val="24"/>
        </w:rPr>
        <w:t>„</w:t>
      </w:r>
      <w:r w:rsidR="00222B81" w:rsidRPr="0082769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82769B">
        <w:rPr>
          <w:rFonts w:ascii="Times New Roman" w:hAnsi="Times New Roman"/>
          <w:i/>
          <w:color w:val="000000"/>
          <w:sz w:val="24"/>
          <w:szCs w:val="24"/>
        </w:rPr>
        <w:t>A</w:t>
      </w:r>
      <w:r w:rsidR="00222B81" w:rsidRPr="0082769B">
        <w:rPr>
          <w:rFonts w:ascii="Times New Roman" w:hAnsi="Times New Roman"/>
          <w:i/>
          <w:color w:val="000000"/>
          <w:sz w:val="24"/>
          <w:szCs w:val="24"/>
        </w:rPr>
        <w:t>z Önkormányzat 100 %-os tulajdonában lévő gazdasági társaság, vagy annak 100 %-os tulajdonában lévő gazdasági társasága részére, székhelyként, telephelyként, illetve egyéb jogcímen a tevékenységük ellátása érdekében használt/bérelt helyiségre vonatkozó legkisebb bérleti díjak mértéke:</w:t>
      </w:r>
    </w:p>
    <w:p w14:paraId="00AE2A62" w14:textId="3D9D4831" w:rsidR="00222B81" w:rsidRPr="0082769B" w:rsidRDefault="00222B81" w:rsidP="00222B81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82769B">
        <w:rPr>
          <w:rFonts w:ascii="Times New Roman" w:hAnsi="Times New Roman"/>
          <w:i/>
          <w:color w:val="000000"/>
          <w:sz w:val="24"/>
          <w:szCs w:val="24"/>
        </w:rPr>
        <w:t>a) Közfeladatot, közszolgáltatást ellátó gazdasági táraságok részére: 0.-Ft+ÁFA/m</w:t>
      </w:r>
      <w:r w:rsidRPr="0082769B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2</w:t>
      </w:r>
      <w:r w:rsidRPr="0082769B">
        <w:rPr>
          <w:rFonts w:ascii="Times New Roman" w:hAnsi="Times New Roman"/>
          <w:i/>
          <w:color w:val="000000"/>
          <w:sz w:val="24"/>
          <w:szCs w:val="24"/>
        </w:rPr>
        <w:t>/hó</w:t>
      </w:r>
      <w:r w:rsidR="00394D23" w:rsidRPr="0082769B">
        <w:rPr>
          <w:rFonts w:ascii="Times New Roman" w:hAnsi="Times New Roman"/>
          <w:i/>
          <w:color w:val="000000"/>
          <w:sz w:val="24"/>
          <w:szCs w:val="24"/>
        </w:rPr>
        <w:t>”</w:t>
      </w:r>
    </w:p>
    <w:p w14:paraId="349C99EA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C97535" w14:textId="6E54083A" w:rsidR="00222B81" w:rsidRPr="00EB7ADE" w:rsidRDefault="00222B81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581">
        <w:rPr>
          <w:rFonts w:ascii="Times New Roman" w:hAnsi="Times New Roman"/>
          <w:sz w:val="24"/>
          <w:szCs w:val="24"/>
        </w:rPr>
        <w:lastRenderedPageBreak/>
        <w:t xml:space="preserve">Az </w:t>
      </w:r>
      <w:r w:rsidRPr="00BF4581">
        <w:rPr>
          <w:rFonts w:ascii="Times New Roman" w:hAnsi="Times New Roman"/>
          <w:b/>
          <w:sz w:val="24"/>
          <w:szCs w:val="24"/>
        </w:rPr>
        <w:t xml:space="preserve">Erzsébetváros </w:t>
      </w:r>
      <w:r w:rsidRPr="00BF4581">
        <w:rPr>
          <w:rFonts w:ascii="Times New Roman" w:hAnsi="Times New Roman"/>
          <w:b/>
          <w:bCs/>
          <w:sz w:val="24"/>
          <w:szCs w:val="24"/>
        </w:rPr>
        <w:t>Kft.</w:t>
      </w:r>
      <w:r w:rsidRPr="003A417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3A4176">
        <w:rPr>
          <w:rFonts w:ascii="Times New Roman" w:hAnsi="Times New Roman"/>
          <w:color w:val="000000"/>
          <w:sz w:val="24"/>
          <w:szCs w:val="24"/>
        </w:rPr>
        <w:t xml:space="preserve">Önkormányzat 100 %-os tulajdonában lévő </w:t>
      </w:r>
      <w:r>
        <w:rPr>
          <w:rFonts w:ascii="Times New Roman" w:hAnsi="Times New Roman"/>
          <w:color w:val="000000"/>
          <w:sz w:val="24"/>
          <w:szCs w:val="24"/>
        </w:rPr>
        <w:t xml:space="preserve">közfeladatot ellátó </w:t>
      </w:r>
      <w:r w:rsidRPr="003A4176">
        <w:rPr>
          <w:rFonts w:ascii="Times New Roman" w:hAnsi="Times New Roman"/>
          <w:color w:val="000000"/>
          <w:sz w:val="24"/>
          <w:szCs w:val="24"/>
        </w:rPr>
        <w:t>gazdasági társaság</w:t>
      </w:r>
      <w:r w:rsidRPr="00BF4581">
        <w:rPr>
          <w:rFonts w:ascii="Times New Roman" w:hAnsi="Times New Roman"/>
          <w:sz w:val="24"/>
          <w:szCs w:val="24"/>
        </w:rPr>
        <w:t>.</w:t>
      </w:r>
    </w:p>
    <w:p w14:paraId="29A2575F" w14:textId="77777777" w:rsidR="00222B81" w:rsidRDefault="00222B81" w:rsidP="00222B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FEA2F7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ABEB432" w14:textId="77777777" w:rsidR="00222B81" w:rsidRPr="000E0D00" w:rsidRDefault="00222B81" w:rsidP="00222B8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A66035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/év + ÁFA)</w:t>
      </w:r>
    </w:p>
    <w:p w14:paraId="3113D388" w14:textId="77777777" w:rsidR="00222B81" w:rsidRDefault="00222B81" w:rsidP="00222B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89D7560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(1-2) bekezdése biztosítja.</w:t>
      </w:r>
    </w:p>
    <w:p w14:paraId="2BACDC49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8BB264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07475FF4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a) azon tulajdonosi jogkörök, amelyeknek a gyakorlását magasabb szintű jogszabály a Képviselő-testület kizárólagos hatáskörébe utal;</w:t>
      </w:r>
    </w:p>
    <w:p w14:paraId="5838BAE7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  azon tulajdonosi jogkörök, amelyeket e rendelet, vagy más önkormányzati rendelet utal a Képviselő-testület, a Képviselő-testület más bizottsága, vagy a polgármester hatáskörébe.</w:t>
      </w:r>
    </w:p>
    <w:p w14:paraId="136710A7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3F69D3F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56FB7E22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a) a nettó ötvenmillió forint forgalmi értéket meghaladó vagyonelemről, vagy vagyonösszességről - a továbbiakban együtt: vagyonról -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14:paraId="0922CF1F" w14:textId="77777777" w:rsidR="005D00CC" w:rsidRDefault="005D00CC" w:rsidP="005D00C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77099E7" w14:textId="77777777" w:rsidR="005D00CC" w:rsidRDefault="005D00CC" w:rsidP="005D00CC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14:paraId="42DE0F4A" w14:textId="77777777" w:rsidR="00222B81" w:rsidRDefault="00222B81" w:rsidP="00222B8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bookmarkStart w:id="0" w:name="_GoBack"/>
      <w:bookmarkEnd w:id="0"/>
    </w:p>
    <w:p w14:paraId="21D38E4C" w14:textId="28CC8365" w:rsidR="00222B81" w:rsidRDefault="00222B81" w:rsidP="00222B81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Nonprofit Zrt. a</w:t>
      </w:r>
      <w:r w:rsidR="00FE0C57">
        <w:rPr>
          <w:rFonts w:ascii="Times New Roman" w:hAnsi="Times New Roman"/>
          <w:bCs/>
          <w:sz w:val="24"/>
          <w:szCs w:val="24"/>
        </w:rPr>
        <w:t>z alábbi</w:t>
      </w:r>
      <w:r>
        <w:rPr>
          <w:rFonts w:ascii="Times New Roman" w:hAnsi="Times New Roman"/>
          <w:bCs/>
          <w:sz w:val="24"/>
          <w:szCs w:val="24"/>
        </w:rPr>
        <w:t xml:space="preserve"> határozat elfogadására tesz javaslatot</w:t>
      </w:r>
      <w:r w:rsidRPr="0082769B">
        <w:rPr>
          <w:rFonts w:ascii="Times New Roman" w:hAnsi="Times New Roman"/>
          <w:bCs/>
          <w:color w:val="010101"/>
          <w:sz w:val="24"/>
          <w:szCs w:val="24"/>
        </w:rPr>
        <w:t>.</w:t>
      </w:r>
    </w:p>
    <w:p w14:paraId="6D2A17E4" w14:textId="02E37A1F" w:rsidR="00FE0C57" w:rsidRDefault="00FE0C57">
      <w:pPr>
        <w:spacing w:after="160" w:line="259" w:lineRule="auto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br w:type="page"/>
      </w:r>
    </w:p>
    <w:p w14:paraId="4C06B8A0" w14:textId="77777777" w:rsidR="00222B81" w:rsidRDefault="00222B81" w:rsidP="00222B81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38E5A2C0" w14:textId="77777777" w:rsidR="00222B81" w:rsidRPr="000E507B" w:rsidRDefault="00222B81" w:rsidP="00222B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CA1644F" w14:textId="77777777" w:rsidR="00222B81" w:rsidRPr="00367BAA" w:rsidRDefault="00222B81" w:rsidP="00222B81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....../2024. (VII</w:t>
      </w:r>
      <w:r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DF0A6A">
        <w:rPr>
          <w:rFonts w:ascii="Times New Roman" w:hAnsi="Times New Roman"/>
          <w:b/>
          <w:sz w:val="24"/>
          <w:szCs w:val="24"/>
          <w:u w:val="single"/>
        </w:rPr>
        <w:t>33435/0/A/4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helyrajzi számon nyilvántartott, természetben </w:t>
      </w:r>
      <w:r w:rsidRPr="00DF0A6A">
        <w:rPr>
          <w:rFonts w:ascii="Times New Roman" w:hAnsi="Times New Roman"/>
          <w:b/>
          <w:sz w:val="24"/>
          <w:szCs w:val="24"/>
          <w:u w:val="single"/>
        </w:rPr>
        <w:t>1078 Budapest, VII. kerület Nefelejcs utca 61. földszint.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DF0A6A">
        <w:rPr>
          <w:rFonts w:ascii="Times New Roman" w:hAnsi="Times New Roman"/>
          <w:b/>
          <w:sz w:val="24"/>
          <w:szCs w:val="24"/>
          <w:u w:val="single"/>
        </w:rPr>
        <w:t>ajtó: U/1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 versenyeztetés mellőzésével történő bérbeadása tárgyában </w:t>
      </w:r>
    </w:p>
    <w:p w14:paraId="36920C42" w14:textId="77777777" w:rsidR="00222B81" w:rsidRDefault="00222B81" w:rsidP="00222B81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BED067D" w14:textId="77777777" w:rsidR="00222B81" w:rsidRDefault="00222B81" w:rsidP="00222B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14:paraId="6F1E99F6" w14:textId="77777777" w:rsidR="00222B81" w:rsidRDefault="00222B81" w:rsidP="00222B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405672F" w14:textId="48D989F0" w:rsidR="00222B81" w:rsidRDefault="00222B81" w:rsidP="00222B8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Pr="00DF0A6A">
        <w:rPr>
          <w:rFonts w:ascii="Times New Roman" w:hAnsi="Times New Roman"/>
          <w:b/>
          <w:sz w:val="24"/>
          <w:szCs w:val="24"/>
        </w:rPr>
        <w:t>33435/0/A/4</w:t>
      </w:r>
      <w:r w:rsidRPr="00367BA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 w:rsidRPr="00DF0A6A">
        <w:rPr>
          <w:rFonts w:ascii="Times New Roman" w:hAnsi="Times New Roman"/>
          <w:b/>
          <w:sz w:val="24"/>
          <w:szCs w:val="24"/>
        </w:rPr>
        <w:t>1078 Budapest, VII. kerület Nefelejcs utca 61. földszint. ajtó: U/1.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</w:t>
      </w:r>
      <w:r>
        <w:rPr>
          <w:rFonts w:ascii="Times New Roman" w:hAnsi="Times New Roman"/>
          <w:b/>
          <w:sz w:val="24"/>
          <w:szCs w:val="24"/>
        </w:rPr>
        <w:t>29 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utcai földszinti, nem lakás céljára szolgáló helyiség</w:t>
      </w:r>
      <w:r w:rsidRPr="000E0D00">
        <w:rPr>
          <w:rFonts w:ascii="Times New Roman" w:hAnsi="Times New Roman"/>
          <w:b/>
          <w:sz w:val="24"/>
          <w:szCs w:val="24"/>
        </w:rPr>
        <w:t xml:space="preserve"> </w:t>
      </w:r>
      <w:r w:rsidRPr="00DF0A6A">
        <w:rPr>
          <w:rFonts w:ascii="Times New Roman" w:hAnsi="Times New Roman"/>
          <w:b/>
          <w:sz w:val="24"/>
          <w:szCs w:val="24"/>
        </w:rPr>
        <w:t xml:space="preserve">Erzsébetváros Kft. </w:t>
      </w:r>
      <w:r w:rsidRPr="00DF0A6A">
        <w:rPr>
          <w:rFonts w:ascii="Times New Roman" w:hAnsi="Times New Roman"/>
          <w:bCs/>
          <w:sz w:val="24"/>
          <w:szCs w:val="24"/>
        </w:rPr>
        <w:t>(székhely: 1076 Budapest, Garay utca 5. 1. em. 119.; cégjegyzékszám: 01-09-164125; adószám: 10740398-2-42; képviseletre jogosult: Nagy Zoltán ügyvezető)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részére, </w:t>
      </w:r>
      <w:r>
        <w:rPr>
          <w:rFonts w:ascii="Times New Roman" w:hAnsi="Times New Roman"/>
          <w:b/>
          <w:sz w:val="24"/>
          <w:szCs w:val="24"/>
        </w:rPr>
        <w:t>raktározás</w:t>
      </w:r>
      <w:r w:rsidRPr="00367BA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tevékenység céljára, versenyeztetés mellőzésével,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14:paraId="5E543071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ED34BFF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B175385" w14:textId="77777777" w:rsidR="00222B81" w:rsidRPr="000E0D00" w:rsidRDefault="00222B81" w:rsidP="00222B81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A66035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/év + ÁFA)</w:t>
      </w:r>
    </w:p>
    <w:p w14:paraId="78EC0601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1AF5BC3" w14:textId="77777777" w:rsidR="00222B81" w:rsidRDefault="00222B81" w:rsidP="00222B8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0F600403" w14:textId="77777777" w:rsidR="00222B81" w:rsidRPr="00DF0A6A" w:rsidRDefault="00222B81" w:rsidP="00222B81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</w:rPr>
      </w:pPr>
    </w:p>
    <w:p w14:paraId="71869518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581">
        <w:rPr>
          <w:rFonts w:ascii="Times New Roman" w:hAnsi="Times New Roman"/>
          <w:b/>
          <w:bCs/>
          <w:sz w:val="24"/>
          <w:szCs w:val="24"/>
        </w:rPr>
        <w:t>3.</w:t>
      </w:r>
      <w:r w:rsidRPr="00BF4581"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bekezdés 1. pontja szerinti átláthatósági feltételeknek.</w:t>
      </w:r>
    </w:p>
    <w:p w14:paraId="5312A7CA" w14:textId="77777777" w:rsidR="00222B81" w:rsidRDefault="00222B81" w:rsidP="00222B81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BBC3C8" w14:textId="77777777" w:rsidR="00222B81" w:rsidRDefault="00222B81" w:rsidP="00222B81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14:paraId="7752897F" w14:textId="77777777" w:rsidR="00222B81" w:rsidRDefault="00222B81" w:rsidP="00222B8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3471D608" w14:textId="77777777" w:rsidR="00222B81" w:rsidRDefault="00222B81" w:rsidP="00222B81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2CC55B" w14:textId="77777777" w:rsidR="00222B81" w:rsidRDefault="00222B81" w:rsidP="00222B8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669BDC5E" w14:textId="77777777" w:rsidR="00222B81" w:rsidRDefault="00222B81" w:rsidP="00222B8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Pr="00BC0AF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,2.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tekintetében</w:t>
      </w:r>
      <w:r w:rsidRPr="007525E8">
        <w:rPr>
          <w:rFonts w:ascii="Times New Roman" w:hAnsi="Times New Roman"/>
          <w:sz w:val="24"/>
          <w:szCs w:val="24"/>
        </w:rPr>
        <w:t xml:space="preserve">: 2024. </w:t>
      </w:r>
      <w:r>
        <w:rPr>
          <w:rFonts w:ascii="Times New Roman" w:hAnsi="Times New Roman"/>
          <w:sz w:val="24"/>
          <w:szCs w:val="24"/>
        </w:rPr>
        <w:t>július</w:t>
      </w:r>
      <w:r w:rsidRPr="007525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23.</w:t>
      </w:r>
    </w:p>
    <w:p w14:paraId="0461F7B7" w14:textId="77777777" w:rsidR="00222B81" w:rsidRDefault="00222B81" w:rsidP="00222B8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3. pont tekintetében a szerződéskötés napja</w:t>
      </w:r>
    </w:p>
    <w:p w14:paraId="3D68DABB" w14:textId="77777777" w:rsidR="00222B81" w:rsidRPr="003A4176" w:rsidRDefault="00222B81" w:rsidP="00222B81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4. pont tekintetében a határozat kérelmező általi kézhezvételét követő 45 nap</w:t>
      </w:r>
    </w:p>
    <w:p w14:paraId="31B10F8F" w14:textId="77777777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81CE3AF" w14:textId="44D93D31"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31F63">
        <w:rPr>
          <w:rFonts w:ascii="Times New Roman" w:hAnsi="Times New Roman"/>
          <w:sz w:val="24"/>
          <w:szCs w:val="24"/>
        </w:rPr>
        <w:t>202</w:t>
      </w:r>
      <w:r w:rsidR="00DF0A6A">
        <w:rPr>
          <w:rFonts w:ascii="Times New Roman" w:hAnsi="Times New Roman"/>
          <w:sz w:val="24"/>
          <w:szCs w:val="24"/>
        </w:rPr>
        <w:t>4</w:t>
      </w:r>
      <w:r w:rsidR="00EC2402">
        <w:rPr>
          <w:rFonts w:ascii="Times New Roman" w:hAnsi="Times New Roman"/>
          <w:sz w:val="24"/>
          <w:szCs w:val="24"/>
        </w:rPr>
        <w:t xml:space="preserve">. </w:t>
      </w:r>
      <w:r w:rsidR="008F65AE">
        <w:rPr>
          <w:rFonts w:ascii="Times New Roman" w:hAnsi="Times New Roman"/>
          <w:sz w:val="24"/>
          <w:szCs w:val="24"/>
        </w:rPr>
        <w:t>július 10</w:t>
      </w:r>
      <w:r w:rsidR="008F1A46" w:rsidRPr="008F1A46">
        <w:rPr>
          <w:rFonts w:ascii="Times New Roman" w:hAnsi="Times New Roman"/>
          <w:sz w:val="24"/>
          <w:szCs w:val="24"/>
        </w:rPr>
        <w:t xml:space="preserve">. </w:t>
      </w:r>
    </w:p>
    <w:p w14:paraId="07579AC0" w14:textId="77777777"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A9CD22" w14:textId="77777777"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F5E13" w14:textId="77777777"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1AFD8B" w14:textId="26CC5567" w:rsidR="00F9399A" w:rsidRPr="00036EED" w:rsidRDefault="00F9399A" w:rsidP="003B04C5">
      <w:pPr>
        <w:widowControl w:val="0"/>
        <w:tabs>
          <w:tab w:val="center" w:pos="2340"/>
          <w:tab w:val="left" w:pos="4962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Halmai Gyula</w:t>
      </w:r>
    </w:p>
    <w:p w14:paraId="177D802F" w14:textId="07F529F6" w:rsidR="00F9399A" w:rsidRPr="00036EED" w:rsidRDefault="00F9399A" w:rsidP="003B04C5">
      <w:pPr>
        <w:widowControl w:val="0"/>
        <w:tabs>
          <w:tab w:val="center" w:pos="2340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29A675C4" w14:textId="7920B983" w:rsidR="00C57A61" w:rsidRDefault="00C57A61" w:rsidP="00F939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3FFB37" w14:textId="4DF201E0" w:rsidR="00C57A61" w:rsidRDefault="00C57A61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73636DF7" w14:textId="7A765FDE" w:rsidR="00D41C33" w:rsidRDefault="005E14C5" w:rsidP="00D41C33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sz. melléklet - </w:t>
      </w:r>
      <w:r w:rsidR="00DF0A6A">
        <w:rPr>
          <w:rFonts w:ascii="Times New Roman" w:hAnsi="Times New Roman"/>
          <w:sz w:val="24"/>
          <w:szCs w:val="24"/>
        </w:rPr>
        <w:t>Kérelem</w:t>
      </w:r>
    </w:p>
    <w:p w14:paraId="5D5343CC" w14:textId="4EA604C9" w:rsidR="00E3463B" w:rsidRPr="00DF0A6A" w:rsidRDefault="005E14C5" w:rsidP="009765E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sz. melléklet -</w:t>
      </w:r>
      <w:r w:rsidR="002804EB" w:rsidRPr="00DF0A6A">
        <w:rPr>
          <w:rFonts w:ascii="Times New Roman" w:hAnsi="Times New Roman"/>
          <w:sz w:val="24"/>
          <w:szCs w:val="24"/>
        </w:rPr>
        <w:t xml:space="preserve">Tulajdoni lap </w:t>
      </w:r>
    </w:p>
    <w:p w14:paraId="1BC9FD3E" w14:textId="77777777" w:rsidR="005E14C5" w:rsidRPr="00DF0A6A" w:rsidRDefault="005E14C5" w:rsidP="005E14C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sz. melléklet - Aláírás-minta, cégkivonat</w:t>
      </w:r>
    </w:p>
    <w:p w14:paraId="67BDB71B" w14:textId="4717AE9D" w:rsidR="00EC7598" w:rsidRPr="007F1793" w:rsidRDefault="00EC7598" w:rsidP="008276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C7598" w:rsidRPr="007F1793" w:rsidSect="00260A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2D663" w14:textId="77777777" w:rsidR="003F224D" w:rsidRDefault="003F224D" w:rsidP="00F77F7D">
      <w:pPr>
        <w:spacing w:after="0" w:line="240" w:lineRule="auto"/>
      </w:pPr>
      <w:r>
        <w:separator/>
      </w:r>
    </w:p>
  </w:endnote>
  <w:endnote w:type="continuationSeparator" w:id="0">
    <w:p w14:paraId="5D74F9AC" w14:textId="77777777" w:rsidR="003F224D" w:rsidRDefault="003F224D" w:rsidP="00F7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8CA6F" w14:textId="77777777" w:rsidR="003F224D" w:rsidRDefault="003F224D" w:rsidP="00F77F7D">
      <w:pPr>
        <w:spacing w:after="0" w:line="240" w:lineRule="auto"/>
      </w:pPr>
      <w:r>
        <w:separator/>
      </w:r>
    </w:p>
  </w:footnote>
  <w:footnote w:type="continuationSeparator" w:id="0">
    <w:p w14:paraId="6CBA34E7" w14:textId="77777777" w:rsidR="003F224D" w:rsidRDefault="003F224D" w:rsidP="00F77F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50FD8"/>
    <w:multiLevelType w:val="hybridMultilevel"/>
    <w:tmpl w:val="EAE4CA40"/>
    <w:lvl w:ilvl="0" w:tplc="CDA2534C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AF0833"/>
    <w:multiLevelType w:val="hybridMultilevel"/>
    <w:tmpl w:val="EB140814"/>
    <w:lvl w:ilvl="0" w:tplc="47BC75C4">
      <w:start w:val="1"/>
      <w:numFmt w:val="upperRoman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A72543"/>
    <w:multiLevelType w:val="hybridMultilevel"/>
    <w:tmpl w:val="653ABD9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5D0C"/>
    <w:multiLevelType w:val="hybridMultilevel"/>
    <w:tmpl w:val="E8083B28"/>
    <w:lvl w:ilvl="0" w:tplc="040E000F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376E4"/>
    <w:multiLevelType w:val="hybridMultilevel"/>
    <w:tmpl w:val="BD26E080"/>
    <w:lvl w:ilvl="0" w:tplc="A030C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3DB7"/>
    <w:multiLevelType w:val="hybridMultilevel"/>
    <w:tmpl w:val="99003F6E"/>
    <w:lvl w:ilvl="0" w:tplc="C2DACF52">
      <w:start w:val="1"/>
      <w:numFmt w:val="upperRoman"/>
      <w:lvlText w:val="%1."/>
      <w:lvlJc w:val="left"/>
      <w:pPr>
        <w:ind w:left="497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5328" w:hanging="360"/>
      </w:pPr>
    </w:lvl>
    <w:lvl w:ilvl="2" w:tplc="040E001B" w:tentative="1">
      <w:start w:val="1"/>
      <w:numFmt w:val="lowerRoman"/>
      <w:lvlText w:val="%3."/>
      <w:lvlJc w:val="right"/>
      <w:pPr>
        <w:ind w:left="6048" w:hanging="180"/>
      </w:pPr>
    </w:lvl>
    <w:lvl w:ilvl="3" w:tplc="040E000F" w:tentative="1">
      <w:start w:val="1"/>
      <w:numFmt w:val="decimal"/>
      <w:lvlText w:val="%4."/>
      <w:lvlJc w:val="left"/>
      <w:pPr>
        <w:ind w:left="6768" w:hanging="360"/>
      </w:pPr>
    </w:lvl>
    <w:lvl w:ilvl="4" w:tplc="040E0019" w:tentative="1">
      <w:start w:val="1"/>
      <w:numFmt w:val="lowerLetter"/>
      <w:lvlText w:val="%5."/>
      <w:lvlJc w:val="left"/>
      <w:pPr>
        <w:ind w:left="7488" w:hanging="360"/>
      </w:pPr>
    </w:lvl>
    <w:lvl w:ilvl="5" w:tplc="040E001B" w:tentative="1">
      <w:start w:val="1"/>
      <w:numFmt w:val="lowerRoman"/>
      <w:lvlText w:val="%6."/>
      <w:lvlJc w:val="right"/>
      <w:pPr>
        <w:ind w:left="8208" w:hanging="180"/>
      </w:pPr>
    </w:lvl>
    <w:lvl w:ilvl="6" w:tplc="040E000F" w:tentative="1">
      <w:start w:val="1"/>
      <w:numFmt w:val="decimal"/>
      <w:lvlText w:val="%7."/>
      <w:lvlJc w:val="left"/>
      <w:pPr>
        <w:ind w:left="8928" w:hanging="360"/>
      </w:pPr>
    </w:lvl>
    <w:lvl w:ilvl="7" w:tplc="040E0019" w:tentative="1">
      <w:start w:val="1"/>
      <w:numFmt w:val="lowerLetter"/>
      <w:lvlText w:val="%8."/>
      <w:lvlJc w:val="left"/>
      <w:pPr>
        <w:ind w:left="9648" w:hanging="360"/>
      </w:pPr>
    </w:lvl>
    <w:lvl w:ilvl="8" w:tplc="040E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6" w15:restartNumberingAfterBreak="0">
    <w:nsid w:val="272437F8"/>
    <w:multiLevelType w:val="hybridMultilevel"/>
    <w:tmpl w:val="AD1CAB5C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337B0"/>
    <w:multiLevelType w:val="multilevel"/>
    <w:tmpl w:val="5DFAB056"/>
    <w:lvl w:ilvl="0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6C1B56"/>
    <w:multiLevelType w:val="hybridMultilevel"/>
    <w:tmpl w:val="11D69312"/>
    <w:lvl w:ilvl="0" w:tplc="5B042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6000E"/>
    <w:multiLevelType w:val="hybridMultilevel"/>
    <w:tmpl w:val="5DFAB056"/>
    <w:lvl w:ilvl="0" w:tplc="8ABAA5C6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C61E26"/>
    <w:multiLevelType w:val="hybridMultilevel"/>
    <w:tmpl w:val="EAA8D602"/>
    <w:lvl w:ilvl="0" w:tplc="C8806CEA">
      <w:start w:val="1"/>
      <w:numFmt w:val="upperRoman"/>
      <w:lvlText w:val="%1."/>
      <w:lvlJc w:val="left"/>
      <w:pPr>
        <w:ind w:left="511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609D8"/>
    <w:multiLevelType w:val="hybridMultilevel"/>
    <w:tmpl w:val="39C6A86E"/>
    <w:lvl w:ilvl="0" w:tplc="F33266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21852"/>
    <w:multiLevelType w:val="hybridMultilevel"/>
    <w:tmpl w:val="EFC63F78"/>
    <w:lvl w:ilvl="0" w:tplc="2AC29C34">
      <w:start w:val="1"/>
      <w:numFmt w:val="upperRoman"/>
      <w:lvlText w:val="%1."/>
      <w:lvlJc w:val="left"/>
      <w:pPr>
        <w:ind w:left="1146" w:hanging="720"/>
      </w:pPr>
      <w:rPr>
        <w:rFonts w:ascii="Times New Roman" w:eastAsia="Times New Roman" w:hAnsi="Times New Roman" w:cs="Times New Roman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640ACC"/>
    <w:multiLevelType w:val="hybridMultilevel"/>
    <w:tmpl w:val="887C7F60"/>
    <w:lvl w:ilvl="0" w:tplc="1D464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E3DEA"/>
    <w:multiLevelType w:val="hybridMultilevel"/>
    <w:tmpl w:val="B65EADEC"/>
    <w:lvl w:ilvl="0" w:tplc="DB6EC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AC5914"/>
    <w:multiLevelType w:val="hybridMultilevel"/>
    <w:tmpl w:val="99D028BA"/>
    <w:lvl w:ilvl="0" w:tplc="2E5A9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12"/>
  </w:num>
  <w:num w:numId="7">
    <w:abstractNumId w:val="8"/>
  </w:num>
  <w:num w:numId="8">
    <w:abstractNumId w:val="15"/>
  </w:num>
  <w:num w:numId="9">
    <w:abstractNumId w:val="13"/>
  </w:num>
  <w:num w:numId="10">
    <w:abstractNumId w:val="2"/>
  </w:num>
  <w:num w:numId="11">
    <w:abstractNumId w:val="5"/>
  </w:num>
  <w:num w:numId="12">
    <w:abstractNumId w:val="4"/>
  </w:num>
  <w:num w:numId="13">
    <w:abstractNumId w:val="10"/>
  </w:num>
  <w:num w:numId="14">
    <w:abstractNumId w:val="2"/>
  </w:num>
  <w:num w:numId="15">
    <w:abstractNumId w:val="14"/>
  </w:num>
  <w:num w:numId="16">
    <w:abstractNumId w:val="1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1A"/>
    <w:rsid w:val="00004047"/>
    <w:rsid w:val="00020E15"/>
    <w:rsid w:val="000223BA"/>
    <w:rsid w:val="0002736D"/>
    <w:rsid w:val="00046C86"/>
    <w:rsid w:val="00063A70"/>
    <w:rsid w:val="000653A0"/>
    <w:rsid w:val="00071B05"/>
    <w:rsid w:val="000733B6"/>
    <w:rsid w:val="00073B3D"/>
    <w:rsid w:val="0007778C"/>
    <w:rsid w:val="0008296D"/>
    <w:rsid w:val="00083C67"/>
    <w:rsid w:val="00096195"/>
    <w:rsid w:val="000966C3"/>
    <w:rsid w:val="000A11D6"/>
    <w:rsid w:val="000A33AA"/>
    <w:rsid w:val="000B2F34"/>
    <w:rsid w:val="000B7FD9"/>
    <w:rsid w:val="000D2740"/>
    <w:rsid w:val="000D508E"/>
    <w:rsid w:val="000D6E82"/>
    <w:rsid w:val="000E0D00"/>
    <w:rsid w:val="000E507B"/>
    <w:rsid w:val="0010356E"/>
    <w:rsid w:val="0010598E"/>
    <w:rsid w:val="00110067"/>
    <w:rsid w:val="0012606C"/>
    <w:rsid w:val="0013557C"/>
    <w:rsid w:val="00135F30"/>
    <w:rsid w:val="001403FD"/>
    <w:rsid w:val="00142F18"/>
    <w:rsid w:val="001436E0"/>
    <w:rsid w:val="00146B7B"/>
    <w:rsid w:val="00147ADF"/>
    <w:rsid w:val="00154DA3"/>
    <w:rsid w:val="0015530E"/>
    <w:rsid w:val="0015644D"/>
    <w:rsid w:val="00160BBD"/>
    <w:rsid w:val="00167C7A"/>
    <w:rsid w:val="00171AA9"/>
    <w:rsid w:val="001762BC"/>
    <w:rsid w:val="00176FA1"/>
    <w:rsid w:val="00177DFF"/>
    <w:rsid w:val="0018145F"/>
    <w:rsid w:val="001844E6"/>
    <w:rsid w:val="0018716D"/>
    <w:rsid w:val="00192482"/>
    <w:rsid w:val="001A6C65"/>
    <w:rsid w:val="001B7F42"/>
    <w:rsid w:val="001C12EB"/>
    <w:rsid w:val="001C4844"/>
    <w:rsid w:val="001E0069"/>
    <w:rsid w:val="001E5CE4"/>
    <w:rsid w:val="001F060D"/>
    <w:rsid w:val="001F197A"/>
    <w:rsid w:val="0020404A"/>
    <w:rsid w:val="00207575"/>
    <w:rsid w:val="00211C29"/>
    <w:rsid w:val="0021722B"/>
    <w:rsid w:val="00217A95"/>
    <w:rsid w:val="00220A7A"/>
    <w:rsid w:val="00222B81"/>
    <w:rsid w:val="00225A78"/>
    <w:rsid w:val="00235C5D"/>
    <w:rsid w:val="00241AF8"/>
    <w:rsid w:val="00260AF4"/>
    <w:rsid w:val="00261145"/>
    <w:rsid w:val="00261628"/>
    <w:rsid w:val="0027443B"/>
    <w:rsid w:val="002804EB"/>
    <w:rsid w:val="0029761A"/>
    <w:rsid w:val="002A31D6"/>
    <w:rsid w:val="002B43F9"/>
    <w:rsid w:val="002C5DEE"/>
    <w:rsid w:val="002D21C2"/>
    <w:rsid w:val="002D6416"/>
    <w:rsid w:val="002E06DD"/>
    <w:rsid w:val="002F0289"/>
    <w:rsid w:val="002F0593"/>
    <w:rsid w:val="002F0C7E"/>
    <w:rsid w:val="002F3210"/>
    <w:rsid w:val="002F610C"/>
    <w:rsid w:val="003007E9"/>
    <w:rsid w:val="00304638"/>
    <w:rsid w:val="003047AD"/>
    <w:rsid w:val="00313B92"/>
    <w:rsid w:val="00325D80"/>
    <w:rsid w:val="003561B1"/>
    <w:rsid w:val="0036431E"/>
    <w:rsid w:val="00374AB5"/>
    <w:rsid w:val="00380265"/>
    <w:rsid w:val="00386AD7"/>
    <w:rsid w:val="00394D23"/>
    <w:rsid w:val="00397FEA"/>
    <w:rsid w:val="003A1FFF"/>
    <w:rsid w:val="003A73D5"/>
    <w:rsid w:val="003B00F8"/>
    <w:rsid w:val="003B0315"/>
    <w:rsid w:val="003B04C5"/>
    <w:rsid w:val="003B6D39"/>
    <w:rsid w:val="003F1238"/>
    <w:rsid w:val="003F224D"/>
    <w:rsid w:val="003F576C"/>
    <w:rsid w:val="0040491E"/>
    <w:rsid w:val="004135E9"/>
    <w:rsid w:val="004178B5"/>
    <w:rsid w:val="00420358"/>
    <w:rsid w:val="00424813"/>
    <w:rsid w:val="00424E64"/>
    <w:rsid w:val="0043135E"/>
    <w:rsid w:val="00431F63"/>
    <w:rsid w:val="00442777"/>
    <w:rsid w:val="0045068B"/>
    <w:rsid w:val="00454244"/>
    <w:rsid w:val="00455DE7"/>
    <w:rsid w:val="00456F94"/>
    <w:rsid w:val="00464604"/>
    <w:rsid w:val="0046622F"/>
    <w:rsid w:val="004810C8"/>
    <w:rsid w:val="0048614C"/>
    <w:rsid w:val="0049315E"/>
    <w:rsid w:val="004A66DF"/>
    <w:rsid w:val="004B0E7B"/>
    <w:rsid w:val="004C499D"/>
    <w:rsid w:val="004D2E11"/>
    <w:rsid w:val="004D3670"/>
    <w:rsid w:val="004E54ED"/>
    <w:rsid w:val="0050742E"/>
    <w:rsid w:val="00507DDD"/>
    <w:rsid w:val="005237F3"/>
    <w:rsid w:val="00524A44"/>
    <w:rsid w:val="00532136"/>
    <w:rsid w:val="005321EB"/>
    <w:rsid w:val="00533305"/>
    <w:rsid w:val="00541827"/>
    <w:rsid w:val="00543482"/>
    <w:rsid w:val="0054569C"/>
    <w:rsid w:val="00552684"/>
    <w:rsid w:val="005538A9"/>
    <w:rsid w:val="005556F2"/>
    <w:rsid w:val="005718CC"/>
    <w:rsid w:val="00576ED1"/>
    <w:rsid w:val="00585AE8"/>
    <w:rsid w:val="00587730"/>
    <w:rsid w:val="00590688"/>
    <w:rsid w:val="00591484"/>
    <w:rsid w:val="0059426D"/>
    <w:rsid w:val="00597BE9"/>
    <w:rsid w:val="00597E35"/>
    <w:rsid w:val="005A13F6"/>
    <w:rsid w:val="005A274F"/>
    <w:rsid w:val="005A3C85"/>
    <w:rsid w:val="005A593A"/>
    <w:rsid w:val="005B506B"/>
    <w:rsid w:val="005C17E4"/>
    <w:rsid w:val="005C3CC3"/>
    <w:rsid w:val="005C6526"/>
    <w:rsid w:val="005C7441"/>
    <w:rsid w:val="005D00CC"/>
    <w:rsid w:val="005D7312"/>
    <w:rsid w:val="005E14C5"/>
    <w:rsid w:val="005E1AD6"/>
    <w:rsid w:val="005F0836"/>
    <w:rsid w:val="0060085B"/>
    <w:rsid w:val="00611FEC"/>
    <w:rsid w:val="00612314"/>
    <w:rsid w:val="0061505E"/>
    <w:rsid w:val="00636B0D"/>
    <w:rsid w:val="00644334"/>
    <w:rsid w:val="006514AC"/>
    <w:rsid w:val="0065370D"/>
    <w:rsid w:val="00653BBE"/>
    <w:rsid w:val="00656C6C"/>
    <w:rsid w:val="0066050D"/>
    <w:rsid w:val="00665031"/>
    <w:rsid w:val="00675AE9"/>
    <w:rsid w:val="00676AFA"/>
    <w:rsid w:val="00684136"/>
    <w:rsid w:val="006855CA"/>
    <w:rsid w:val="00687449"/>
    <w:rsid w:val="006A5C5A"/>
    <w:rsid w:val="006B739D"/>
    <w:rsid w:val="006B7733"/>
    <w:rsid w:val="006C424A"/>
    <w:rsid w:val="006C5413"/>
    <w:rsid w:val="006C6802"/>
    <w:rsid w:val="006E3F0A"/>
    <w:rsid w:val="006F072D"/>
    <w:rsid w:val="006F0C38"/>
    <w:rsid w:val="006F3B66"/>
    <w:rsid w:val="006F5F41"/>
    <w:rsid w:val="0070439F"/>
    <w:rsid w:val="00722C50"/>
    <w:rsid w:val="00727930"/>
    <w:rsid w:val="007432E8"/>
    <w:rsid w:val="00743C37"/>
    <w:rsid w:val="00745034"/>
    <w:rsid w:val="0074788E"/>
    <w:rsid w:val="00751274"/>
    <w:rsid w:val="007562DB"/>
    <w:rsid w:val="00765DD2"/>
    <w:rsid w:val="00767156"/>
    <w:rsid w:val="0077377D"/>
    <w:rsid w:val="0078448F"/>
    <w:rsid w:val="00786381"/>
    <w:rsid w:val="00790586"/>
    <w:rsid w:val="007A4938"/>
    <w:rsid w:val="007A7A0A"/>
    <w:rsid w:val="007C0373"/>
    <w:rsid w:val="007D317B"/>
    <w:rsid w:val="007E15EB"/>
    <w:rsid w:val="007E3ABD"/>
    <w:rsid w:val="007E76A7"/>
    <w:rsid w:val="007F1793"/>
    <w:rsid w:val="007F4E4F"/>
    <w:rsid w:val="007F6B6A"/>
    <w:rsid w:val="0081050B"/>
    <w:rsid w:val="008114DD"/>
    <w:rsid w:val="00821716"/>
    <w:rsid w:val="00822928"/>
    <w:rsid w:val="00823F69"/>
    <w:rsid w:val="0082769B"/>
    <w:rsid w:val="008319A2"/>
    <w:rsid w:val="00833B64"/>
    <w:rsid w:val="00836AFC"/>
    <w:rsid w:val="00837233"/>
    <w:rsid w:val="00845D8C"/>
    <w:rsid w:val="00853086"/>
    <w:rsid w:val="00853AA5"/>
    <w:rsid w:val="0085460E"/>
    <w:rsid w:val="00874FDF"/>
    <w:rsid w:val="008761C4"/>
    <w:rsid w:val="008804C7"/>
    <w:rsid w:val="008A32A9"/>
    <w:rsid w:val="008A53B5"/>
    <w:rsid w:val="008C6E4E"/>
    <w:rsid w:val="008D1B00"/>
    <w:rsid w:val="008D367B"/>
    <w:rsid w:val="008D71DF"/>
    <w:rsid w:val="008E14B9"/>
    <w:rsid w:val="008E3215"/>
    <w:rsid w:val="008F1A46"/>
    <w:rsid w:val="008F65AE"/>
    <w:rsid w:val="008F7F68"/>
    <w:rsid w:val="009054A0"/>
    <w:rsid w:val="00906C67"/>
    <w:rsid w:val="00907BB3"/>
    <w:rsid w:val="00913BA6"/>
    <w:rsid w:val="00915956"/>
    <w:rsid w:val="009176B1"/>
    <w:rsid w:val="00921019"/>
    <w:rsid w:val="00924AC8"/>
    <w:rsid w:val="00954A53"/>
    <w:rsid w:val="0095625B"/>
    <w:rsid w:val="00962405"/>
    <w:rsid w:val="00973017"/>
    <w:rsid w:val="00975FD6"/>
    <w:rsid w:val="00996C79"/>
    <w:rsid w:val="009971E8"/>
    <w:rsid w:val="009A37F4"/>
    <w:rsid w:val="009B2518"/>
    <w:rsid w:val="009B2A86"/>
    <w:rsid w:val="009B6CF8"/>
    <w:rsid w:val="009C130D"/>
    <w:rsid w:val="009C22C5"/>
    <w:rsid w:val="009C7865"/>
    <w:rsid w:val="009C7D73"/>
    <w:rsid w:val="009D1C3E"/>
    <w:rsid w:val="009D3E15"/>
    <w:rsid w:val="009E4606"/>
    <w:rsid w:val="009E672F"/>
    <w:rsid w:val="009E6E97"/>
    <w:rsid w:val="009E7576"/>
    <w:rsid w:val="009F0EED"/>
    <w:rsid w:val="009F7684"/>
    <w:rsid w:val="00A02C63"/>
    <w:rsid w:val="00A048FA"/>
    <w:rsid w:val="00A231B7"/>
    <w:rsid w:val="00A26B4A"/>
    <w:rsid w:val="00A32A64"/>
    <w:rsid w:val="00A41CD6"/>
    <w:rsid w:val="00A42BD1"/>
    <w:rsid w:val="00A46AA0"/>
    <w:rsid w:val="00A51C32"/>
    <w:rsid w:val="00A5259B"/>
    <w:rsid w:val="00A600BB"/>
    <w:rsid w:val="00A61402"/>
    <w:rsid w:val="00A62C71"/>
    <w:rsid w:val="00A66035"/>
    <w:rsid w:val="00A67007"/>
    <w:rsid w:val="00A72B5D"/>
    <w:rsid w:val="00A8525D"/>
    <w:rsid w:val="00A877F7"/>
    <w:rsid w:val="00A915F4"/>
    <w:rsid w:val="00A9298E"/>
    <w:rsid w:val="00A941DD"/>
    <w:rsid w:val="00AA1CFE"/>
    <w:rsid w:val="00AA62E6"/>
    <w:rsid w:val="00AA700E"/>
    <w:rsid w:val="00AB0F43"/>
    <w:rsid w:val="00AC23E1"/>
    <w:rsid w:val="00AC6D4C"/>
    <w:rsid w:val="00AE6FA6"/>
    <w:rsid w:val="00AF0ED1"/>
    <w:rsid w:val="00AF2BB7"/>
    <w:rsid w:val="00AF4ABA"/>
    <w:rsid w:val="00AF6BF3"/>
    <w:rsid w:val="00B00B9A"/>
    <w:rsid w:val="00B14289"/>
    <w:rsid w:val="00B14678"/>
    <w:rsid w:val="00B15DC0"/>
    <w:rsid w:val="00B15F43"/>
    <w:rsid w:val="00B20801"/>
    <w:rsid w:val="00B25CB2"/>
    <w:rsid w:val="00B31631"/>
    <w:rsid w:val="00B31E13"/>
    <w:rsid w:val="00B43BC1"/>
    <w:rsid w:val="00B45460"/>
    <w:rsid w:val="00B50A15"/>
    <w:rsid w:val="00B540FD"/>
    <w:rsid w:val="00B5703B"/>
    <w:rsid w:val="00B70E60"/>
    <w:rsid w:val="00B77FA5"/>
    <w:rsid w:val="00B87D4F"/>
    <w:rsid w:val="00B9452B"/>
    <w:rsid w:val="00BA1D5D"/>
    <w:rsid w:val="00BB150F"/>
    <w:rsid w:val="00BB2D9E"/>
    <w:rsid w:val="00BB3851"/>
    <w:rsid w:val="00BB65C9"/>
    <w:rsid w:val="00BC33E0"/>
    <w:rsid w:val="00BC3DF6"/>
    <w:rsid w:val="00BC4217"/>
    <w:rsid w:val="00BD3BA9"/>
    <w:rsid w:val="00BD669F"/>
    <w:rsid w:val="00BE4D8F"/>
    <w:rsid w:val="00BE4E72"/>
    <w:rsid w:val="00BF4581"/>
    <w:rsid w:val="00C0298B"/>
    <w:rsid w:val="00C07BA3"/>
    <w:rsid w:val="00C1076F"/>
    <w:rsid w:val="00C1274C"/>
    <w:rsid w:val="00C30449"/>
    <w:rsid w:val="00C3197D"/>
    <w:rsid w:val="00C4277D"/>
    <w:rsid w:val="00C45605"/>
    <w:rsid w:val="00C55313"/>
    <w:rsid w:val="00C55B6F"/>
    <w:rsid w:val="00C57A61"/>
    <w:rsid w:val="00C64A44"/>
    <w:rsid w:val="00C707DA"/>
    <w:rsid w:val="00C73B14"/>
    <w:rsid w:val="00C81DA7"/>
    <w:rsid w:val="00C8265E"/>
    <w:rsid w:val="00C87E96"/>
    <w:rsid w:val="00C9443F"/>
    <w:rsid w:val="00C95B23"/>
    <w:rsid w:val="00C95C5D"/>
    <w:rsid w:val="00CC7812"/>
    <w:rsid w:val="00CD2297"/>
    <w:rsid w:val="00CD291E"/>
    <w:rsid w:val="00CD29B5"/>
    <w:rsid w:val="00CE3941"/>
    <w:rsid w:val="00CE7C57"/>
    <w:rsid w:val="00D04D83"/>
    <w:rsid w:val="00D06697"/>
    <w:rsid w:val="00D06F10"/>
    <w:rsid w:val="00D11318"/>
    <w:rsid w:val="00D15DB6"/>
    <w:rsid w:val="00D21A21"/>
    <w:rsid w:val="00D21B87"/>
    <w:rsid w:val="00D266A6"/>
    <w:rsid w:val="00D33E3A"/>
    <w:rsid w:val="00D40721"/>
    <w:rsid w:val="00D41C33"/>
    <w:rsid w:val="00D4759B"/>
    <w:rsid w:val="00D47A08"/>
    <w:rsid w:val="00D50015"/>
    <w:rsid w:val="00D50C2C"/>
    <w:rsid w:val="00D60EFC"/>
    <w:rsid w:val="00D61D79"/>
    <w:rsid w:val="00D64962"/>
    <w:rsid w:val="00D71A30"/>
    <w:rsid w:val="00D74747"/>
    <w:rsid w:val="00D873DC"/>
    <w:rsid w:val="00D922A2"/>
    <w:rsid w:val="00D94A33"/>
    <w:rsid w:val="00D95D4C"/>
    <w:rsid w:val="00DA025C"/>
    <w:rsid w:val="00DA64B5"/>
    <w:rsid w:val="00DA6F48"/>
    <w:rsid w:val="00DA7C41"/>
    <w:rsid w:val="00DC7821"/>
    <w:rsid w:val="00DF0A6A"/>
    <w:rsid w:val="00DF0DF0"/>
    <w:rsid w:val="00DF7B33"/>
    <w:rsid w:val="00E00E2F"/>
    <w:rsid w:val="00E06DC8"/>
    <w:rsid w:val="00E07664"/>
    <w:rsid w:val="00E170F7"/>
    <w:rsid w:val="00E21514"/>
    <w:rsid w:val="00E3463B"/>
    <w:rsid w:val="00E40169"/>
    <w:rsid w:val="00E73839"/>
    <w:rsid w:val="00E75486"/>
    <w:rsid w:val="00E77A1B"/>
    <w:rsid w:val="00E803F9"/>
    <w:rsid w:val="00E8061A"/>
    <w:rsid w:val="00E919EC"/>
    <w:rsid w:val="00E9323D"/>
    <w:rsid w:val="00EA61DC"/>
    <w:rsid w:val="00EB1453"/>
    <w:rsid w:val="00EB1DA9"/>
    <w:rsid w:val="00EB31D0"/>
    <w:rsid w:val="00EB5249"/>
    <w:rsid w:val="00EB6741"/>
    <w:rsid w:val="00EB7041"/>
    <w:rsid w:val="00EB71E9"/>
    <w:rsid w:val="00EB7ADE"/>
    <w:rsid w:val="00EC175F"/>
    <w:rsid w:val="00EC2402"/>
    <w:rsid w:val="00EC599C"/>
    <w:rsid w:val="00EC7598"/>
    <w:rsid w:val="00EC7DB6"/>
    <w:rsid w:val="00ED27E1"/>
    <w:rsid w:val="00EE3697"/>
    <w:rsid w:val="00EF1265"/>
    <w:rsid w:val="00EF2793"/>
    <w:rsid w:val="00EF7BB3"/>
    <w:rsid w:val="00F0116E"/>
    <w:rsid w:val="00F0476E"/>
    <w:rsid w:val="00F10A9D"/>
    <w:rsid w:val="00F11F7E"/>
    <w:rsid w:val="00F171E3"/>
    <w:rsid w:val="00F17319"/>
    <w:rsid w:val="00F2415E"/>
    <w:rsid w:val="00F43897"/>
    <w:rsid w:val="00F511B0"/>
    <w:rsid w:val="00F516F7"/>
    <w:rsid w:val="00F56E2E"/>
    <w:rsid w:val="00F625BB"/>
    <w:rsid w:val="00F7498E"/>
    <w:rsid w:val="00F76C50"/>
    <w:rsid w:val="00F77F7D"/>
    <w:rsid w:val="00F9041A"/>
    <w:rsid w:val="00F90DD4"/>
    <w:rsid w:val="00F92ADE"/>
    <w:rsid w:val="00F9399A"/>
    <w:rsid w:val="00F941C0"/>
    <w:rsid w:val="00F9720C"/>
    <w:rsid w:val="00FA1C68"/>
    <w:rsid w:val="00FB1703"/>
    <w:rsid w:val="00FD1085"/>
    <w:rsid w:val="00FD4A10"/>
    <w:rsid w:val="00FE0C57"/>
    <w:rsid w:val="00FE16EB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E025"/>
  <w15:chartTrackingRefBased/>
  <w15:docId w15:val="{C9E120CF-AA09-4606-9AD4-A66CE114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448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56F94"/>
    <w:pPr>
      <w:ind w:left="720"/>
      <w:contextualSpacing/>
    </w:pPr>
  </w:style>
  <w:style w:type="character" w:customStyle="1" w:styleId="cjsz">
    <w:name w:val="cjsz"/>
    <w:basedOn w:val="Bekezdsalapbettpusa"/>
    <w:rsid w:val="002F0C7E"/>
  </w:style>
  <w:style w:type="character" w:customStyle="1" w:styleId="adoszam">
    <w:name w:val="adoszam"/>
    <w:basedOn w:val="Bekezdsalapbettpusa"/>
    <w:rsid w:val="002F0C7E"/>
  </w:style>
  <w:style w:type="character" w:customStyle="1" w:styleId="szekhely">
    <w:name w:val="szekhely"/>
    <w:basedOn w:val="Bekezdsalapbettpusa"/>
    <w:rsid w:val="002F0C7E"/>
  </w:style>
  <w:style w:type="paragraph" w:styleId="lfej">
    <w:name w:val="header"/>
    <w:basedOn w:val="Norml"/>
    <w:link w:val="lfejChar"/>
    <w:uiPriority w:val="99"/>
    <w:unhideWhenUsed/>
    <w:rsid w:val="00F77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77F7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F77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77F7D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2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2793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basedOn w:val="Norml"/>
    <w:link w:val="NincstrkzChar"/>
    <w:uiPriority w:val="1"/>
    <w:qFormat/>
    <w:rsid w:val="00F9041A"/>
    <w:pPr>
      <w:spacing w:after="0" w:line="240" w:lineRule="auto"/>
    </w:pPr>
    <w:rPr>
      <w:rFonts w:eastAsiaTheme="minorHAnsi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F9041A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E0B7AB60564DB4A449AC9B577B36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3DB0EB-9409-4770-B83F-157508584FC9}"/>
      </w:docPartPr>
      <w:docPartBody>
        <w:p w:rsidR="00A40C5C" w:rsidRDefault="00793A4F" w:rsidP="00793A4F">
          <w:pPr>
            <w:pStyle w:val="24E0B7AB60564DB4A449AC9B577B363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A4ABFF4B923410AAEDEF736475C0A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460A8A-EA1C-4F35-96CD-A6D8A7290B6C}"/>
      </w:docPartPr>
      <w:docPartBody>
        <w:p w:rsidR="00A40C5C" w:rsidRDefault="00793A4F" w:rsidP="00793A4F">
          <w:pPr>
            <w:pStyle w:val="2A4ABFF4B923410AAEDEF736475C0A9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B58BCFD3CA42FCA183598E43C6B5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445F56-519F-4C60-8178-CB5D1A70DD0C}"/>
      </w:docPartPr>
      <w:docPartBody>
        <w:p w:rsidR="00A40C5C" w:rsidRDefault="00793A4F" w:rsidP="00793A4F">
          <w:pPr>
            <w:pStyle w:val="4CB58BCFD3CA42FCA183598E43C6B579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22200C426442CBA418547F8D5BA4D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650D60-0A58-4635-B80B-AA552DB24354}"/>
      </w:docPartPr>
      <w:docPartBody>
        <w:p w:rsidR="00A40C5C" w:rsidRDefault="00793A4F" w:rsidP="00793A4F">
          <w:pPr>
            <w:pStyle w:val="C422200C426442CBA418547F8D5BA4D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3F401462CF45DD970F22AAA2EC03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636B56-D478-4C2F-9FD3-8AEE8DC4E23F}"/>
      </w:docPartPr>
      <w:docPartBody>
        <w:p w:rsidR="00A40C5C" w:rsidRDefault="00793A4F" w:rsidP="00793A4F">
          <w:pPr>
            <w:pStyle w:val="0C3F401462CF45DD970F22AAA2EC030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C046E633FFE452B83F3D7CC9A5576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13387F-6161-4236-A1E1-1407B6D38175}"/>
      </w:docPartPr>
      <w:docPartBody>
        <w:p w:rsidR="00A40C5C" w:rsidRDefault="00793A4F" w:rsidP="00793A4F">
          <w:pPr>
            <w:pStyle w:val="1C046E633FFE452B83F3D7CC9A55764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913FDB7A5B4287BE68AD686399C74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839AFA-A927-471B-A303-3FAB121408AB}"/>
      </w:docPartPr>
      <w:docPartBody>
        <w:p w:rsidR="00A40C5C" w:rsidRDefault="00793A4F" w:rsidP="00793A4F">
          <w:pPr>
            <w:pStyle w:val="1D913FDB7A5B4287BE68AD686399C74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3780730E45417DB6C2E5F6A886AA9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2D9F3C-51E9-4481-BA6D-E253852791E0}"/>
      </w:docPartPr>
      <w:docPartBody>
        <w:p w:rsidR="00A40C5C" w:rsidRDefault="00793A4F" w:rsidP="00793A4F">
          <w:pPr>
            <w:pStyle w:val="813780730E45417DB6C2E5F6A886AA9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1C331B341C8424CA2FCAA31E58C2A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ED1081-F565-4641-8A15-AF8CCDA5D10A}"/>
      </w:docPartPr>
      <w:docPartBody>
        <w:p w:rsidR="00A40C5C" w:rsidRDefault="00793A4F" w:rsidP="00793A4F">
          <w:pPr>
            <w:pStyle w:val="01C331B341C8424CA2FCAA31E58C2A7A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E03"/>
    <w:rsid w:val="0002418F"/>
    <w:rsid w:val="000374CA"/>
    <w:rsid w:val="000733B6"/>
    <w:rsid w:val="0010356E"/>
    <w:rsid w:val="00104FCA"/>
    <w:rsid w:val="00142F18"/>
    <w:rsid w:val="00356207"/>
    <w:rsid w:val="004B36A6"/>
    <w:rsid w:val="00524A44"/>
    <w:rsid w:val="00637B5B"/>
    <w:rsid w:val="006539A7"/>
    <w:rsid w:val="00793A4F"/>
    <w:rsid w:val="007E3ABD"/>
    <w:rsid w:val="009A39F1"/>
    <w:rsid w:val="00A02C63"/>
    <w:rsid w:val="00A40C5C"/>
    <w:rsid w:val="00AC1683"/>
    <w:rsid w:val="00AE6FA6"/>
    <w:rsid w:val="00BD3BA9"/>
    <w:rsid w:val="00D761D7"/>
    <w:rsid w:val="00D94871"/>
    <w:rsid w:val="00E16E03"/>
    <w:rsid w:val="00E65009"/>
    <w:rsid w:val="00F9720C"/>
    <w:rsid w:val="00FD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A4F"/>
  </w:style>
  <w:style w:type="paragraph" w:customStyle="1" w:styleId="149AC0ED9FC741D38084B5F22F68357F">
    <w:name w:val="149AC0ED9FC741D38084B5F22F68357F"/>
    <w:rsid w:val="00E16E03"/>
  </w:style>
  <w:style w:type="paragraph" w:customStyle="1" w:styleId="AFACE4A601B54EF1A3CD46E92FF2B695">
    <w:name w:val="AFACE4A601B54EF1A3CD46E92FF2B695"/>
    <w:rsid w:val="00E16E03"/>
  </w:style>
  <w:style w:type="paragraph" w:customStyle="1" w:styleId="6059DCCD79954604AB588CBB7558B5B2">
    <w:name w:val="6059DCCD79954604AB588CBB7558B5B2"/>
    <w:rsid w:val="00E16E03"/>
  </w:style>
  <w:style w:type="paragraph" w:customStyle="1" w:styleId="24E0B7AB60564DB4A449AC9B577B363F">
    <w:name w:val="24E0B7AB60564DB4A449AC9B577B363F"/>
    <w:rsid w:val="00793A4F"/>
  </w:style>
  <w:style w:type="paragraph" w:customStyle="1" w:styleId="2A4ABFF4B923410AAEDEF736475C0A98">
    <w:name w:val="2A4ABFF4B923410AAEDEF736475C0A98"/>
    <w:rsid w:val="00793A4F"/>
  </w:style>
  <w:style w:type="paragraph" w:customStyle="1" w:styleId="4CB58BCFD3CA42FCA183598E43C6B579">
    <w:name w:val="4CB58BCFD3CA42FCA183598E43C6B579"/>
    <w:rsid w:val="00793A4F"/>
  </w:style>
  <w:style w:type="paragraph" w:customStyle="1" w:styleId="C422200C426442CBA418547F8D5BA4DE">
    <w:name w:val="C422200C426442CBA418547F8D5BA4DE"/>
    <w:rsid w:val="00793A4F"/>
  </w:style>
  <w:style w:type="paragraph" w:customStyle="1" w:styleId="0C3F401462CF45DD970F22AAA2EC0302">
    <w:name w:val="0C3F401462CF45DD970F22AAA2EC0302"/>
    <w:rsid w:val="00793A4F"/>
  </w:style>
  <w:style w:type="paragraph" w:customStyle="1" w:styleId="1C046E633FFE452B83F3D7CC9A55764E">
    <w:name w:val="1C046E633FFE452B83F3D7CC9A55764E"/>
    <w:rsid w:val="00793A4F"/>
  </w:style>
  <w:style w:type="paragraph" w:customStyle="1" w:styleId="1D913FDB7A5B4287BE68AD686399C745">
    <w:name w:val="1D913FDB7A5B4287BE68AD686399C745"/>
    <w:rsid w:val="00793A4F"/>
  </w:style>
  <w:style w:type="paragraph" w:customStyle="1" w:styleId="813780730E45417DB6C2E5F6A886AA97">
    <w:name w:val="813780730E45417DB6C2E5F6A886AA97"/>
    <w:rsid w:val="00793A4F"/>
  </w:style>
  <w:style w:type="paragraph" w:customStyle="1" w:styleId="01C331B341C8424CA2FCAA31E58C2A7A">
    <w:name w:val="01C331B341C8424CA2FCAA31E58C2A7A"/>
    <w:rsid w:val="00793A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A269-EA61-4411-98E3-CBD98616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1027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 Vivien</dc:creator>
  <cp:keywords/>
  <dc:description/>
  <cp:lastModifiedBy> dr. Veninger Nándor</cp:lastModifiedBy>
  <cp:revision>23</cp:revision>
  <dcterms:created xsi:type="dcterms:W3CDTF">2024-07-08T11:12:00Z</dcterms:created>
  <dcterms:modified xsi:type="dcterms:W3CDTF">2024-07-16T06:55:00Z</dcterms:modified>
</cp:coreProperties>
</file>